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237F" w:rsidRDefault="00FA31F9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6D90E" wp14:editId="322F2876">
                <wp:simplePos x="0" y="0"/>
                <wp:positionH relativeFrom="margin">
                  <wp:align>left</wp:align>
                </wp:positionH>
                <wp:positionV relativeFrom="paragraph">
                  <wp:posOffset>47626</wp:posOffset>
                </wp:positionV>
                <wp:extent cx="6038850" cy="15430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31F9" w:rsidRDefault="00FA31F9" w:rsidP="00FA31F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 Astronomie</w:t>
                            </w:r>
                          </w:p>
                          <w:p w:rsidR="00FA31F9" w:rsidRDefault="00FA31F9" w:rsidP="00FA31F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  <w:p w:rsidR="00FA31F9" w:rsidRDefault="00FA31F9" w:rsidP="00FA31F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31F9" w:rsidRPr="00FA31F9" w:rsidRDefault="00FA31F9" w:rsidP="00FA31F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E86D90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0;margin-top:3.75pt;width:475.5pt;height:12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" filled="f" stroked="f">
                <v:fill o:detectmouseclick="t"/>
                <v:textbox>
                  <w:txbxContent>
                    <w:p w14:paraId="628F3C7C" w14:textId="407F506F" w:rsidR="00FA31F9" w:rsidRDefault="00FA31F9" w:rsidP="00FA31F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Club Astronomie</w:t>
                      </w:r>
                    </w:p>
                    <w:p w14:paraId="6F3D81F8" w14:textId="575991B6" w:rsidR="00FA31F9" w:rsidRDefault="00FA31F9" w:rsidP="00FA31F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  <w:p w14:paraId="2237C8EA" w14:textId="77777777" w:rsidR="00FA31F9" w:rsidRDefault="00FA31F9" w:rsidP="00FA31F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39F87E7" w14:textId="77777777" w:rsidR="00FA31F9" w:rsidRPr="00FA31F9" w:rsidRDefault="00FA31F9" w:rsidP="00FA31F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39CBF10A">
                <wp:extent cx="45719" cy="13335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 flipV="1">
                          <a:off x="0" y="0"/>
                          <a:ext cx="45719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43DC55" id="WordArt 2" o:spid="_x0000_s1027" type="#_x0000_t202" style="width:3.6pt;height:10.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14:paraId="2715A1E3" w14:textId="5F779EAE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66293EC2">
            <wp:extent cx="1088254" cy="67564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15" cy="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D4" w:rsidRDefault="00B9237F" w:rsidP="002B0478">
      <w:pPr>
        <w:jc w:val="center"/>
      </w:pPr>
      <w:r>
        <w:tab/>
      </w:r>
      <w:r>
        <w:tab/>
      </w:r>
    </w:p>
    <w:p w:rsidR="00B9237F" w:rsidRPr="0051711C" w:rsidRDefault="00AA1B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200831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AA1B09">
        <w:rPr>
          <w:rFonts w:ascii="Arial" w:hAnsi="Arial" w:cs="Arial"/>
          <w:b/>
          <w:sz w:val="28"/>
          <w:szCs w:val="28"/>
          <w:u w:val="single"/>
        </w:rPr>
        <w:t xml:space="preserve"> de bureau du 31/08/2020</w:t>
      </w:r>
    </w:p>
    <w:p w:rsidR="00B731B1" w:rsidRDefault="00B731B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</w:p>
    <w:p w:rsidR="00B56806" w:rsidRDefault="00B56806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A727F1" w:rsidRDefault="00FA31F9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B4A2C" w:rsidRPr="00FB4A2C">
        <w:rPr>
          <w:rFonts w:ascii="Arial" w:hAnsi="Arial" w:cs="Arial"/>
          <w:sz w:val="24"/>
          <w:szCs w:val="24"/>
        </w:rPr>
        <w:t>ersonnes présentes à cette réun</w:t>
      </w:r>
      <w:r>
        <w:rPr>
          <w:rFonts w:ascii="Arial" w:hAnsi="Arial" w:cs="Arial"/>
          <w:sz w:val="24"/>
          <w:szCs w:val="24"/>
        </w:rPr>
        <w:t xml:space="preserve">ion : Etienne – Lydia – Michel A. - Marie – Nicole - </w:t>
      </w:r>
      <w:r w:rsidR="00A774A7">
        <w:rPr>
          <w:rFonts w:ascii="Arial" w:hAnsi="Arial" w:cs="Arial"/>
          <w:sz w:val="24"/>
          <w:szCs w:val="24"/>
        </w:rPr>
        <w:t xml:space="preserve"> </w:t>
      </w:r>
      <w:r w:rsidR="00CE58E5">
        <w:rPr>
          <w:rFonts w:ascii="Arial" w:hAnsi="Arial" w:cs="Arial"/>
          <w:sz w:val="24"/>
          <w:szCs w:val="24"/>
        </w:rPr>
        <w:t xml:space="preserve">Pierre Bonhomme - </w:t>
      </w:r>
    </w:p>
    <w:p w:rsidR="00A727F1" w:rsidRP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1F9" w:rsidRDefault="00FA31F9" w:rsidP="00FA31F9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FA31F9">
        <w:rPr>
          <w:rFonts w:ascii="Arial" w:hAnsi="Arial" w:cs="Arial"/>
          <w:sz w:val="24"/>
          <w:szCs w:val="24"/>
        </w:rPr>
        <w:t>Suite à différentes remarques</w:t>
      </w:r>
      <w:r>
        <w:rPr>
          <w:rFonts w:ascii="Arial" w:hAnsi="Arial" w:cs="Arial"/>
          <w:sz w:val="24"/>
          <w:szCs w:val="24"/>
        </w:rPr>
        <w:t xml:space="preserve"> de la Mairie concernant la </w:t>
      </w:r>
      <w:r w:rsidRPr="001707D5">
        <w:rPr>
          <w:rFonts w:ascii="Arial" w:hAnsi="Arial" w:cs="Arial"/>
          <w:sz w:val="24"/>
          <w:szCs w:val="24"/>
          <w:u w:val="single"/>
        </w:rPr>
        <w:t>propreté des locaux</w:t>
      </w:r>
      <w:r>
        <w:rPr>
          <w:rFonts w:ascii="Arial" w:hAnsi="Arial" w:cs="Arial"/>
          <w:sz w:val="24"/>
          <w:szCs w:val="24"/>
        </w:rPr>
        <w:t>, nous avons décidé de faire un état des lieux chaque fois que nous aurons une réunion.</w:t>
      </w:r>
    </w:p>
    <w:p w:rsidR="00FA31F9" w:rsidRDefault="00FA31F9" w:rsidP="00FA31F9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soir, lorsque nous sommes arrivés, nous avons constaté que le sol était vraiment sale et collant</w:t>
      </w:r>
      <w:r w:rsidR="001707D5">
        <w:rPr>
          <w:rFonts w:ascii="Arial" w:hAnsi="Arial" w:cs="Arial"/>
          <w:sz w:val="24"/>
          <w:szCs w:val="24"/>
        </w:rPr>
        <w:t xml:space="preserve"> en plusieurs endroits.</w:t>
      </w:r>
    </w:p>
    <w:p w:rsidR="00FA31F9" w:rsidRDefault="00FA31F9" w:rsidP="00FA31F9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tables sales</w:t>
      </w:r>
    </w:p>
    <w:p w:rsidR="006A588E" w:rsidRPr="006A588E" w:rsidRDefault="006A588E" w:rsidP="006A588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 (en entrant à gauche) dégradé, avec du plâtre par terre</w:t>
      </w:r>
    </w:p>
    <w:p w:rsidR="006A588E" w:rsidRDefault="006A588E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photos ont été prises comme preuves</w:t>
      </w:r>
    </w:p>
    <w:p w:rsidR="006A588E" w:rsidRDefault="006A588E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décidé de demander un entretien avec </w:t>
      </w:r>
      <w:r w:rsidR="001707D5">
        <w:rPr>
          <w:rFonts w:ascii="Arial" w:hAnsi="Arial" w:cs="Arial"/>
          <w:sz w:val="24"/>
          <w:szCs w:val="24"/>
        </w:rPr>
        <w:t xml:space="preserve">Monsieur </w:t>
      </w:r>
      <w:r>
        <w:rPr>
          <w:rFonts w:ascii="Arial" w:hAnsi="Arial" w:cs="Arial"/>
          <w:sz w:val="24"/>
          <w:szCs w:val="24"/>
        </w:rPr>
        <w:t>le Maire (à partir du 14/9). Seront présents Michel A. Président du Club et Pierre Bonhomme résid</w:t>
      </w:r>
      <w:r w:rsidR="001707D5">
        <w:rPr>
          <w:rFonts w:ascii="Arial" w:hAnsi="Arial" w:cs="Arial"/>
          <w:sz w:val="24"/>
          <w:szCs w:val="24"/>
        </w:rPr>
        <w:t>ant de</w:t>
      </w:r>
      <w:r>
        <w:rPr>
          <w:rFonts w:ascii="Arial" w:hAnsi="Arial" w:cs="Arial"/>
          <w:sz w:val="24"/>
          <w:szCs w:val="24"/>
        </w:rPr>
        <w:t xml:space="preserve"> St Albin.</w:t>
      </w:r>
    </w:p>
    <w:p w:rsidR="006A588E" w:rsidRDefault="006A588E" w:rsidP="006A588E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lui ferons part du paragraphe ci-dessus </w:t>
      </w:r>
      <w:r w:rsidR="001707D5">
        <w:rPr>
          <w:rFonts w:ascii="Arial" w:hAnsi="Arial" w:cs="Arial"/>
          <w:sz w:val="24"/>
          <w:szCs w:val="24"/>
        </w:rPr>
        <w:t xml:space="preserve">d’une part, </w:t>
      </w:r>
      <w:r>
        <w:rPr>
          <w:rFonts w:ascii="Arial" w:hAnsi="Arial" w:cs="Arial"/>
          <w:sz w:val="24"/>
          <w:szCs w:val="24"/>
        </w:rPr>
        <w:t>et d’autre part des projets du club. : visuel assisté, intervention dans les écoles, Dans le contexte actuel il</w:t>
      </w:r>
      <w:r w:rsidR="001707D5">
        <w:rPr>
          <w:rFonts w:ascii="Arial" w:hAnsi="Arial" w:cs="Arial"/>
          <w:sz w:val="24"/>
          <w:szCs w:val="24"/>
        </w:rPr>
        <w:t xml:space="preserve"> est très difficile de faire d’autres</w:t>
      </w:r>
      <w:r>
        <w:rPr>
          <w:rFonts w:ascii="Arial" w:hAnsi="Arial" w:cs="Arial"/>
          <w:sz w:val="24"/>
          <w:szCs w:val="24"/>
        </w:rPr>
        <w:t xml:space="preserve"> projets valables.</w:t>
      </w:r>
    </w:p>
    <w:p w:rsidR="006A588E" w:rsidRDefault="006A588E" w:rsidP="006A588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B6CD3">
        <w:rPr>
          <w:rFonts w:ascii="Arial" w:hAnsi="Arial" w:cs="Arial"/>
          <w:sz w:val="24"/>
          <w:szCs w:val="24"/>
          <w:u w:val="single"/>
        </w:rPr>
        <w:t>Liste à établir concernant la vérification des locaux lors de nos réunions</w:t>
      </w:r>
      <w:r>
        <w:rPr>
          <w:rFonts w:ascii="Arial" w:hAnsi="Arial" w:cs="Arial"/>
          <w:sz w:val="24"/>
          <w:szCs w:val="24"/>
        </w:rPr>
        <w:t> :</w:t>
      </w:r>
    </w:p>
    <w:p w:rsidR="006A588E" w:rsidRDefault="006A588E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Fermeture des vasistas</w:t>
      </w:r>
    </w:p>
    <w:p w:rsidR="006A588E" w:rsidRDefault="006A588E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Fermeture de la porte de la salle</w:t>
      </w:r>
    </w:p>
    <w:p w:rsidR="006A588E" w:rsidRDefault="006A588E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Fermeture de la porte du local</w:t>
      </w:r>
    </w:p>
    <w:p w:rsidR="006A588E" w:rsidRDefault="006A588E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Arrêt réfrigérateur et con</w:t>
      </w:r>
      <w:r w:rsidR="00756B87">
        <w:rPr>
          <w:rFonts w:ascii="Arial" w:hAnsi="Arial" w:cs="Arial"/>
          <w:sz w:val="24"/>
          <w:szCs w:val="24"/>
        </w:rPr>
        <w:t>gélateur et propreté de ceux-ci</w:t>
      </w:r>
    </w:p>
    <w:p w:rsidR="00756B87" w:rsidRDefault="00756B87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Propreté lavabos – sols – (local et cuis</w:t>
      </w:r>
      <w:r w:rsidR="008443A3">
        <w:rPr>
          <w:rFonts w:ascii="Arial" w:hAnsi="Arial" w:cs="Arial"/>
          <w:sz w:val="24"/>
          <w:szCs w:val="24"/>
        </w:rPr>
        <w:t>ine)</w:t>
      </w:r>
      <w:r>
        <w:rPr>
          <w:rFonts w:ascii="Arial" w:hAnsi="Arial" w:cs="Arial"/>
          <w:sz w:val="24"/>
          <w:szCs w:val="24"/>
        </w:rPr>
        <w:t xml:space="preserve"> W.C.</w:t>
      </w:r>
    </w:p>
    <w:p w:rsidR="00756B87" w:rsidRDefault="00756B87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Eclairages éteints – local et cave –</w:t>
      </w:r>
    </w:p>
    <w:p w:rsidR="00756B87" w:rsidRDefault="00756B87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Arrêt de la clim ou chauffage</w:t>
      </w:r>
    </w:p>
    <w:p w:rsidR="00756B87" w:rsidRDefault="00756B87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Rangement tables et chaises et propreté de celles-ci</w:t>
      </w:r>
    </w:p>
    <w:p w:rsidR="00756B87" w:rsidRDefault="00756B87" w:rsidP="006A58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Propreté des pelouses lors de manifestations extérieures</w:t>
      </w:r>
    </w:p>
    <w:p w:rsidR="00756B87" w:rsidRPr="000B6CD3" w:rsidRDefault="00756B87" w:rsidP="00756B87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 w:rsidRPr="000B6CD3">
        <w:rPr>
          <w:rFonts w:ascii="Arial" w:hAnsi="Arial" w:cs="Arial"/>
          <w:sz w:val="24"/>
          <w:szCs w:val="24"/>
          <w:u w:val="single"/>
        </w:rPr>
        <w:t>Fête de la science</w:t>
      </w:r>
    </w:p>
    <w:p w:rsidR="00756B87" w:rsidRDefault="00756B87" w:rsidP="00756B87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l’instant cette manifestation est maintenue. A suivre suivant l’évolution sanitaire.</w:t>
      </w:r>
    </w:p>
    <w:p w:rsidR="00756B87" w:rsidRDefault="00756B87" w:rsidP="00756B87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de télescope</w:t>
      </w:r>
    </w:p>
    <w:p w:rsidR="00756B87" w:rsidRDefault="00756B87" w:rsidP="00756B87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de planétarium</w:t>
      </w:r>
    </w:p>
    <w:p w:rsidR="00756B87" w:rsidRDefault="00756B87" w:rsidP="00756B87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Maquettes présentées par Pierre Bonhomme</w:t>
      </w:r>
    </w:p>
    <w:p w:rsidR="00756B87" w:rsidRDefault="00756B87" w:rsidP="00756B87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Exposés</w:t>
      </w:r>
    </w:p>
    <w:p w:rsidR="00756B87" w:rsidRDefault="00756B87" w:rsidP="00756B87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Visuel assisté</w:t>
      </w:r>
    </w:p>
    <w:p w:rsidR="00756B87" w:rsidRDefault="00756B87" w:rsidP="00756B8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réunion est prévue à Chambéry le 24/9 pour cette éventuelle manifestation. Présences prévues : Michel A. – Pierre Bonhomme</w:t>
      </w:r>
    </w:p>
    <w:p w:rsidR="00756B87" w:rsidRDefault="00756B87" w:rsidP="00756B87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les réunions du club, il a été décidé, jusqu’à nouvel ordre, que nous ne recevrons pas de public. </w:t>
      </w:r>
      <w:r w:rsidR="0070362A">
        <w:rPr>
          <w:rFonts w:ascii="Arial" w:hAnsi="Arial" w:cs="Arial"/>
          <w:sz w:val="24"/>
          <w:szCs w:val="24"/>
        </w:rPr>
        <w:t>A indiquer sur le site.</w:t>
      </w:r>
    </w:p>
    <w:p w:rsidR="0070362A" w:rsidRDefault="0070362A" w:rsidP="00756B87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réunion est prévue le samedi 12/9 à St Albin à 18 h pour avancer sur le visuel assisté. (Michel A. Pierre Bonhomme et …)</w:t>
      </w:r>
    </w:p>
    <w:p w:rsidR="009A6824" w:rsidRPr="00215FF0" w:rsidRDefault="009A6824" w:rsidP="00756B87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le monde a vraiment apprécié la photo envoyée de Corse par Miche</w:t>
      </w:r>
      <w:r w:rsidR="00170F11">
        <w:rPr>
          <w:rFonts w:ascii="Arial" w:hAnsi="Arial" w:cs="Arial"/>
          <w:sz w:val="24"/>
          <w:szCs w:val="24"/>
        </w:rPr>
        <w:t xml:space="preserve">l B : </w:t>
      </w:r>
      <w:r>
        <w:rPr>
          <w:rFonts w:ascii="Arial" w:hAnsi="Arial" w:cs="Arial"/>
          <w:sz w:val="24"/>
          <w:szCs w:val="24"/>
        </w:rPr>
        <w:t>un</w:t>
      </w:r>
      <w:r w:rsidR="008443A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parasélène avec Jupiter. Merci Michel B. de nous faire profiter de ce beau spectacle.</w:t>
      </w:r>
      <w:r w:rsidR="008443A3" w:rsidRPr="008443A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443A3" w:rsidRPr="008443A3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r w:rsidR="008443A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443A3" w:rsidRPr="008443A3">
        <w:rPr>
          <w:rFonts w:ascii="Arial" w:hAnsi="Arial" w:cs="Arial"/>
          <w:bCs/>
          <w:color w:val="222222"/>
          <w:sz w:val="24"/>
          <w:szCs w:val="24"/>
          <w:u w:val="single"/>
          <w:shd w:val="clear" w:color="auto" w:fill="FFFFFF"/>
        </w:rPr>
        <w:t>parasélène</w:t>
      </w:r>
      <w:r w:rsidR="008443A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443A3" w:rsidRPr="008443A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(mot signifiant « à côté de la lune ») est un </w:t>
      </w:r>
      <w:r w:rsidR="00215FF0" w:rsidRPr="008443A3">
        <w:rPr>
          <w:rFonts w:ascii="Arial" w:hAnsi="Arial" w:cs="Arial"/>
          <w:color w:val="222222"/>
          <w:sz w:val="24"/>
          <w:szCs w:val="24"/>
          <w:shd w:val="clear" w:color="auto" w:fill="FFFFFF"/>
        </w:rPr>
        <w:t>photo météore</w:t>
      </w:r>
      <w:r w:rsidR="008443A3" w:rsidRPr="008443A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la famille des halos qui apparaît assez rarement par réfraction des rayons lunaires par les cristaux de glace des cirrus ou des cirrostratus</w:t>
      </w:r>
      <w:r w:rsidR="008443A3">
        <w:rPr>
          <w:rFonts w:ascii="Arial" w:hAnsi="Arial" w:cs="Arial"/>
          <w:color w:val="222222"/>
          <w:shd w:val="clear" w:color="auto" w:fill="FFFFFF"/>
        </w:rPr>
        <w:t>.</w:t>
      </w:r>
    </w:p>
    <w:p w:rsidR="00215FF0" w:rsidRDefault="00215FF0" w:rsidP="00215FF0">
      <w:pPr>
        <w:pStyle w:val="Paragraphedeliste"/>
        <w:numPr>
          <w:ilvl w:val="5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5E27B8F6" wp14:editId="34EFAF20">
            <wp:extent cx="990600" cy="609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A2E" w:rsidRDefault="00DE1A2E" w:rsidP="00DE1A2E">
      <w:pPr>
        <w:ind w:left="2124"/>
        <w:outlineLvl w:val="0"/>
        <w:rPr>
          <w:rFonts w:ascii="Arial" w:hAnsi="Arial" w:cs="Arial"/>
          <w:sz w:val="24"/>
          <w:szCs w:val="24"/>
        </w:rPr>
      </w:pPr>
      <w:r w:rsidRPr="00FA109A">
        <w:rPr>
          <w:rFonts w:ascii="Arial" w:hAnsi="Arial" w:cs="Arial"/>
          <w:sz w:val="24"/>
          <w:szCs w:val="24"/>
          <w:u w:val="single"/>
        </w:rPr>
        <w:t>La réunion de bureau étant terminée, sont arrivés pour la réunion du Club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DE1A2E" w:rsidRPr="00DE1A2E" w:rsidRDefault="00DE1A2E" w:rsidP="00DE1A2E">
      <w:pPr>
        <w:ind w:left="2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Bernard et Marie-Christine – Pierre </w:t>
      </w:r>
      <w:proofErr w:type="spellStart"/>
      <w:r>
        <w:rPr>
          <w:rFonts w:ascii="Arial" w:hAnsi="Arial" w:cs="Arial"/>
          <w:sz w:val="24"/>
          <w:szCs w:val="24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 xml:space="preserve"> – Thomas </w:t>
      </w:r>
      <w:proofErr w:type="spellStart"/>
      <w:r>
        <w:rPr>
          <w:rFonts w:ascii="Arial" w:hAnsi="Arial" w:cs="Arial"/>
          <w:sz w:val="24"/>
          <w:szCs w:val="24"/>
        </w:rPr>
        <w:t>Mathivet</w:t>
      </w:r>
      <w:proofErr w:type="spellEnd"/>
    </w:p>
    <w:p w:rsidR="009A3B41" w:rsidRDefault="009A6824" w:rsidP="00756B87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Présentation par Pierre Bonhomme du pied, qu’il a conçu et fabriqué, du « Bébé SEBEN </w:t>
      </w:r>
      <w:r w:rsidR="009A3B41">
        <w:rPr>
          <w:rFonts w:ascii="Arial" w:hAnsi="Arial" w:cs="Arial"/>
          <w:sz w:val="24"/>
          <w:szCs w:val="24"/>
        </w:rPr>
        <w:t>Ø150 » Gamme de montage détaillée et explications verbales du montage de celui-ci.</w:t>
      </w:r>
    </w:p>
    <w:p w:rsidR="00D446FE" w:rsidRDefault="009A3B41" w:rsidP="00DE1A2E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Bernard et Marie Christine ont fait l’acquisition d’un télescope </w:t>
      </w:r>
      <w:proofErr w:type="spellStart"/>
      <w:r>
        <w:rPr>
          <w:rFonts w:ascii="Arial" w:hAnsi="Arial" w:cs="Arial"/>
          <w:sz w:val="24"/>
          <w:szCs w:val="24"/>
        </w:rPr>
        <w:t>Célestron</w:t>
      </w:r>
      <w:proofErr w:type="spellEnd"/>
      <w:r>
        <w:rPr>
          <w:rFonts w:ascii="Arial" w:hAnsi="Arial" w:cs="Arial"/>
          <w:sz w:val="24"/>
          <w:szCs w:val="24"/>
        </w:rPr>
        <w:t xml:space="preserve"> Ø127. Ils ont besoin de conseils pour l’utilisation de ce matériel qu’ils amèneront lors d’une prochaine réunion</w:t>
      </w:r>
      <w:r w:rsidR="00DE1A2E">
        <w:rPr>
          <w:rFonts w:ascii="Arial" w:hAnsi="Arial" w:cs="Arial"/>
          <w:sz w:val="24"/>
          <w:szCs w:val="24"/>
        </w:rPr>
        <w:t>.</w:t>
      </w:r>
    </w:p>
    <w:p w:rsidR="00DE1A2E" w:rsidRPr="00DE1A2E" w:rsidRDefault="00DE1A2E" w:rsidP="00DE1A2E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ciel s’étant dégagé en partie, un télescope a été mis en place.</w:t>
      </w:r>
    </w:p>
    <w:p w:rsidR="00D86D54" w:rsidRPr="00DE1A2E" w:rsidRDefault="00DE1A2E" w:rsidP="00DE1A2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4AEA">
        <w:rPr>
          <w:noProof/>
        </w:rPr>
        <w:tab/>
      </w:r>
      <w:r w:rsidR="00234AEA" w:rsidRPr="00674F60">
        <w:rPr>
          <w:noProof/>
          <w:lang w:eastAsia="fr-FR"/>
        </w:rPr>
        <w:drawing>
          <wp:inline distT="0" distB="0" distL="0" distR="0" wp14:anchorId="4AC8C194" wp14:editId="12B72A87">
            <wp:extent cx="990600" cy="6096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E83" w:rsidRPr="00B7306B" w:rsidRDefault="00683E83" w:rsidP="00DE1A2E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85DF9" w:rsidRDefault="005C762D" w:rsidP="00DE1A2E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DE1A2E">
        <w:rPr>
          <w:rFonts w:ascii="Arial" w:hAnsi="Arial" w:cs="Arial"/>
          <w:b/>
          <w:color w:val="FF0000"/>
        </w:rPr>
        <w:t xml:space="preserve">Lundi 14 Septembre </w:t>
      </w:r>
      <w:r w:rsidR="006A1EA3">
        <w:rPr>
          <w:rFonts w:ascii="Arial" w:hAnsi="Arial" w:cs="Arial"/>
          <w:b/>
          <w:color w:val="FF0000"/>
        </w:rPr>
        <w:t>2020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893B6A">
        <w:rPr>
          <w:rFonts w:ascii="Arial" w:hAnsi="Arial" w:cs="Arial"/>
          <w:b/>
          <w:color w:val="FF0000"/>
        </w:rPr>
        <w:t>.</w:t>
      </w:r>
      <w:r w:rsidR="00DE1A2E">
        <w:rPr>
          <w:rFonts w:ascii="Arial" w:hAnsi="Arial" w:cs="Arial"/>
          <w:b/>
          <w:color w:val="FF0000"/>
        </w:rPr>
        <w:t>30</w:t>
      </w:r>
    </w:p>
    <w:p w:rsidR="004F48CA" w:rsidRDefault="00385DF9" w:rsidP="00385DF9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p w:rsidR="00EA5CA0" w:rsidRDefault="00EA5CA0" w:rsidP="00385DF9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E8D"/>
      </v:shape>
    </w:pict>
  </w:numPicBullet>
  <w:numPicBullet w:numPicBulletId="1">
    <w:pict>
      <v:shape id="_x0000_i1033" type="#_x0000_t75" style="width:11.25pt;height:11.25pt" o:bullet="t">
        <v:imagedata r:id="rId2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076A3"/>
    <w:multiLevelType w:val="multilevel"/>
    <w:tmpl w:val="4256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9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F0A5C"/>
    <w:multiLevelType w:val="multilevel"/>
    <w:tmpl w:val="320EC388"/>
    <w:lvl w:ilvl="0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712"/>
        </w:tabs>
        <w:ind w:left="87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32"/>
        </w:tabs>
        <w:ind w:left="94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152"/>
        </w:tabs>
        <w:ind w:left="101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592"/>
        </w:tabs>
        <w:ind w:left="115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312"/>
        </w:tabs>
        <w:ind w:left="123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752"/>
        </w:tabs>
        <w:ind w:left="13752" w:hanging="360"/>
      </w:pPr>
      <w:rPr>
        <w:rFonts w:ascii="Wingdings" w:hAnsi="Wingdings" w:hint="default"/>
        <w:sz w:val="20"/>
      </w:rPr>
    </w:lvl>
  </w:abstractNum>
  <w:abstractNum w:abstractNumId="21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4">
    <w:nsid w:val="449E1E12"/>
    <w:multiLevelType w:val="hybridMultilevel"/>
    <w:tmpl w:val="9230BE88"/>
    <w:lvl w:ilvl="0" w:tplc="040C0007">
      <w:start w:val="1"/>
      <w:numFmt w:val="bullet"/>
      <w:lvlText w:val=""/>
      <w:lvlPicBulletId w:val="1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71BF2"/>
    <w:multiLevelType w:val="hybridMultilevel"/>
    <w:tmpl w:val="7826AD26"/>
    <w:lvl w:ilvl="0" w:tplc="040C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33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5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8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2D6774"/>
    <w:multiLevelType w:val="hybridMultilevel"/>
    <w:tmpl w:val="9766BA3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101024E"/>
    <w:multiLevelType w:val="multilevel"/>
    <w:tmpl w:val="36EE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1A0890"/>
    <w:multiLevelType w:val="multilevel"/>
    <w:tmpl w:val="676A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26352"/>
    <w:multiLevelType w:val="hybridMultilevel"/>
    <w:tmpl w:val="F5B49F5E"/>
    <w:lvl w:ilvl="0" w:tplc="AA32F342"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7">
    <w:nsid w:val="79504718"/>
    <w:multiLevelType w:val="hybridMultilevel"/>
    <w:tmpl w:val="3DDED12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8"/>
  </w:num>
  <w:num w:numId="3">
    <w:abstractNumId w:val="10"/>
  </w:num>
  <w:num w:numId="4">
    <w:abstractNumId w:val="26"/>
  </w:num>
  <w:num w:numId="5">
    <w:abstractNumId w:val="11"/>
  </w:num>
  <w:num w:numId="6">
    <w:abstractNumId w:val="36"/>
  </w:num>
  <w:num w:numId="7">
    <w:abstractNumId w:val="45"/>
  </w:num>
  <w:num w:numId="8">
    <w:abstractNumId w:val="0"/>
  </w:num>
  <w:num w:numId="9">
    <w:abstractNumId w:val="19"/>
  </w:num>
  <w:num w:numId="10">
    <w:abstractNumId w:val="39"/>
  </w:num>
  <w:num w:numId="11">
    <w:abstractNumId w:val="8"/>
  </w:num>
  <w:num w:numId="12">
    <w:abstractNumId w:val="17"/>
  </w:num>
  <w:num w:numId="13">
    <w:abstractNumId w:val="30"/>
  </w:num>
  <w:num w:numId="14">
    <w:abstractNumId w:val="6"/>
  </w:num>
  <w:num w:numId="15">
    <w:abstractNumId w:val="4"/>
  </w:num>
  <w:num w:numId="16">
    <w:abstractNumId w:val="23"/>
  </w:num>
  <w:num w:numId="17">
    <w:abstractNumId w:val="18"/>
  </w:num>
  <w:num w:numId="18">
    <w:abstractNumId w:val="41"/>
  </w:num>
  <w:num w:numId="19">
    <w:abstractNumId w:val="3"/>
  </w:num>
  <w:num w:numId="20">
    <w:abstractNumId w:val="28"/>
  </w:num>
  <w:num w:numId="21">
    <w:abstractNumId w:val="2"/>
  </w:num>
  <w:num w:numId="22">
    <w:abstractNumId w:val="1"/>
  </w:num>
  <w:num w:numId="23">
    <w:abstractNumId w:val="13"/>
  </w:num>
  <w:num w:numId="24">
    <w:abstractNumId w:val="25"/>
  </w:num>
  <w:num w:numId="25">
    <w:abstractNumId w:val="27"/>
  </w:num>
  <w:num w:numId="26">
    <w:abstractNumId w:val="34"/>
  </w:num>
  <w:num w:numId="27">
    <w:abstractNumId w:val="16"/>
  </w:num>
  <w:num w:numId="28">
    <w:abstractNumId w:val="7"/>
  </w:num>
  <w:num w:numId="29">
    <w:abstractNumId w:val="44"/>
  </w:num>
  <w:num w:numId="30">
    <w:abstractNumId w:val="33"/>
  </w:num>
  <w:num w:numId="31">
    <w:abstractNumId w:val="22"/>
  </w:num>
  <w:num w:numId="32">
    <w:abstractNumId w:val="9"/>
  </w:num>
  <w:num w:numId="33">
    <w:abstractNumId w:val="29"/>
  </w:num>
  <w:num w:numId="34">
    <w:abstractNumId w:val="15"/>
  </w:num>
  <w:num w:numId="35">
    <w:abstractNumId w:val="37"/>
  </w:num>
  <w:num w:numId="36">
    <w:abstractNumId w:val="14"/>
  </w:num>
  <w:num w:numId="37">
    <w:abstractNumId w:val="35"/>
  </w:num>
  <w:num w:numId="38">
    <w:abstractNumId w:val="32"/>
  </w:num>
  <w:num w:numId="39">
    <w:abstractNumId w:val="38"/>
  </w:num>
  <w:num w:numId="40">
    <w:abstractNumId w:val="21"/>
  </w:num>
  <w:num w:numId="41">
    <w:abstractNumId w:val="40"/>
  </w:num>
  <w:num w:numId="42">
    <w:abstractNumId w:val="12"/>
  </w:num>
  <w:num w:numId="43">
    <w:abstractNumId w:val="43"/>
  </w:num>
  <w:num w:numId="44">
    <w:abstractNumId w:val="20"/>
  </w:num>
  <w:num w:numId="45">
    <w:abstractNumId w:val="24"/>
  </w:num>
  <w:num w:numId="46">
    <w:abstractNumId w:val="46"/>
  </w:num>
  <w:num w:numId="47">
    <w:abstractNumId w:val="47"/>
  </w:num>
  <w:num w:numId="48">
    <w:abstractNumId w:val="42"/>
  </w:num>
  <w:num w:numId="4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3E52"/>
    <w:rsid w:val="0009444D"/>
    <w:rsid w:val="00094564"/>
    <w:rsid w:val="00096797"/>
    <w:rsid w:val="000A088C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6CD3"/>
    <w:rsid w:val="000B7316"/>
    <w:rsid w:val="000B7ED9"/>
    <w:rsid w:val="000B7F29"/>
    <w:rsid w:val="000C1D92"/>
    <w:rsid w:val="000C3253"/>
    <w:rsid w:val="000C418D"/>
    <w:rsid w:val="000C47A1"/>
    <w:rsid w:val="000C5269"/>
    <w:rsid w:val="000C6FFF"/>
    <w:rsid w:val="000C74B6"/>
    <w:rsid w:val="000C7B58"/>
    <w:rsid w:val="000D085F"/>
    <w:rsid w:val="000D1266"/>
    <w:rsid w:val="000D220F"/>
    <w:rsid w:val="000D388D"/>
    <w:rsid w:val="000D4271"/>
    <w:rsid w:val="000D42CB"/>
    <w:rsid w:val="000D5E0D"/>
    <w:rsid w:val="000D67EC"/>
    <w:rsid w:val="000D7878"/>
    <w:rsid w:val="000D7D86"/>
    <w:rsid w:val="000E38C4"/>
    <w:rsid w:val="000E3AB1"/>
    <w:rsid w:val="000E424F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D15"/>
    <w:rsid w:val="00110DE4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F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07D5"/>
    <w:rsid w:val="00170F11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4C25"/>
    <w:rsid w:val="001D5F40"/>
    <w:rsid w:val="001D65C1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227A"/>
    <w:rsid w:val="0021346E"/>
    <w:rsid w:val="00213B75"/>
    <w:rsid w:val="00215FF0"/>
    <w:rsid w:val="00216829"/>
    <w:rsid w:val="00220201"/>
    <w:rsid w:val="00220319"/>
    <w:rsid w:val="00220C90"/>
    <w:rsid w:val="00220E45"/>
    <w:rsid w:val="00221A43"/>
    <w:rsid w:val="00221D89"/>
    <w:rsid w:val="002225D7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29BD"/>
    <w:rsid w:val="0023389D"/>
    <w:rsid w:val="002341DB"/>
    <w:rsid w:val="00234AEA"/>
    <w:rsid w:val="00235EB5"/>
    <w:rsid w:val="00240827"/>
    <w:rsid w:val="00241111"/>
    <w:rsid w:val="002419AF"/>
    <w:rsid w:val="00242888"/>
    <w:rsid w:val="00243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47E8"/>
    <w:rsid w:val="00364C73"/>
    <w:rsid w:val="00365084"/>
    <w:rsid w:val="0036642A"/>
    <w:rsid w:val="00367EAC"/>
    <w:rsid w:val="00370685"/>
    <w:rsid w:val="0037126D"/>
    <w:rsid w:val="0037203D"/>
    <w:rsid w:val="003729D2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0499"/>
    <w:rsid w:val="0041186A"/>
    <w:rsid w:val="00412020"/>
    <w:rsid w:val="00412229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0F4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588E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62A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B8C"/>
    <w:rsid w:val="00735D48"/>
    <w:rsid w:val="007401ED"/>
    <w:rsid w:val="00740652"/>
    <w:rsid w:val="00740828"/>
    <w:rsid w:val="00740B36"/>
    <w:rsid w:val="00740F2A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B87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3A3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943"/>
    <w:rsid w:val="009A3B41"/>
    <w:rsid w:val="009A3CE3"/>
    <w:rsid w:val="009A5197"/>
    <w:rsid w:val="009A58BE"/>
    <w:rsid w:val="009A6221"/>
    <w:rsid w:val="009A641D"/>
    <w:rsid w:val="009A6793"/>
    <w:rsid w:val="009A6824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6CF"/>
    <w:rsid w:val="00A42A72"/>
    <w:rsid w:val="00A43274"/>
    <w:rsid w:val="00A43AEC"/>
    <w:rsid w:val="00A43EE5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27F1"/>
    <w:rsid w:val="00A733B7"/>
    <w:rsid w:val="00A74122"/>
    <w:rsid w:val="00A74940"/>
    <w:rsid w:val="00A74E64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5A3"/>
    <w:rsid w:val="00A97937"/>
    <w:rsid w:val="00AA0227"/>
    <w:rsid w:val="00AA18FA"/>
    <w:rsid w:val="00AA1B09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4B2C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D6C"/>
    <w:rsid w:val="00C62F3C"/>
    <w:rsid w:val="00C63582"/>
    <w:rsid w:val="00C63A46"/>
    <w:rsid w:val="00C63CFC"/>
    <w:rsid w:val="00C66976"/>
    <w:rsid w:val="00C66DB0"/>
    <w:rsid w:val="00C67F8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1A2E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17F"/>
    <w:rsid w:val="00F354D3"/>
    <w:rsid w:val="00F35637"/>
    <w:rsid w:val="00F357B5"/>
    <w:rsid w:val="00F35A94"/>
    <w:rsid w:val="00F35F02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09A"/>
    <w:rsid w:val="00FA1417"/>
    <w:rsid w:val="00FA14B1"/>
    <w:rsid w:val="00FA263B"/>
    <w:rsid w:val="00FA31F9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C945-D921-4025-8648-7BBEA0B3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2020-09-11T16:03:00Z</cp:lastPrinted>
  <dcterms:created xsi:type="dcterms:W3CDTF">2020-09-11T16:04:00Z</dcterms:created>
  <dcterms:modified xsi:type="dcterms:W3CDTF">2020-09-11T16:04:00Z</dcterms:modified>
</cp:coreProperties>
</file>